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001491">
        <w:rPr>
          <w:rFonts w:ascii="Book Antiqua" w:hAnsi="Book Antiqua" w:cs="Arial"/>
          <w:b/>
          <w:sz w:val="20"/>
          <w:szCs w:val="20"/>
        </w:rPr>
        <w:t xml:space="preserve">2 czerwca </w:t>
      </w:r>
      <w:r w:rsidR="00001491" w:rsidRPr="00CF3E84">
        <w:rPr>
          <w:rFonts w:ascii="Book Antiqua" w:hAnsi="Book Antiqua" w:cs="Arial"/>
          <w:b/>
          <w:sz w:val="20"/>
          <w:szCs w:val="20"/>
        </w:rPr>
        <w:t>20</w:t>
      </w:r>
      <w:r w:rsidR="00001491">
        <w:rPr>
          <w:rFonts w:ascii="Book Antiqua" w:hAnsi="Book Antiqua" w:cs="Arial"/>
          <w:b/>
          <w:sz w:val="20"/>
          <w:szCs w:val="20"/>
        </w:rPr>
        <w:t>20</w:t>
      </w:r>
      <w:r w:rsidR="00001491" w:rsidRPr="00CF3E84">
        <w:rPr>
          <w:rFonts w:ascii="Book Antiqua" w:hAnsi="Book Antiqua" w:cs="Arial"/>
          <w:b/>
          <w:sz w:val="20"/>
          <w:szCs w:val="20"/>
        </w:rPr>
        <w:t xml:space="preserve"> r.</w:t>
      </w:r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1758EF" w:rsidRPr="001758EF" w:rsidRDefault="00D435F3" w:rsidP="001758EF">
      <w:pPr>
        <w:rPr>
          <w:rFonts w:ascii="Book Antiqua" w:hAnsi="Book Antiqua"/>
          <w:b/>
          <w:bCs/>
        </w:rPr>
      </w:pPr>
      <w:r w:rsidRPr="0015541C">
        <w:rPr>
          <w:rFonts w:ascii="Book Antiqua" w:hAnsi="Book Antiqua" w:cs="Arial"/>
          <w:b/>
          <w:color w:val="000000"/>
        </w:rPr>
        <w:t xml:space="preserve">Zapytania Ofertowego Nr </w:t>
      </w:r>
      <w:r w:rsidR="001758EF">
        <w:rPr>
          <w:rFonts w:ascii="Book Antiqua" w:hAnsi="Book Antiqua"/>
          <w:b/>
        </w:rPr>
        <w:t>1</w:t>
      </w:r>
      <w:r w:rsidRPr="0015541C">
        <w:rPr>
          <w:rFonts w:ascii="Book Antiqua" w:hAnsi="Book Antiqua"/>
          <w:b/>
        </w:rPr>
        <w:t>/KON/O006/</w:t>
      </w:r>
      <w:r w:rsidR="001758EF">
        <w:rPr>
          <w:rFonts w:ascii="Book Antiqua" w:hAnsi="Book Antiqua"/>
          <w:b/>
        </w:rPr>
        <w:t>20</w:t>
      </w:r>
      <w:r w:rsidRPr="0015541C">
        <w:rPr>
          <w:rFonts w:ascii="Book Antiqua" w:hAnsi="Book Antiqua"/>
        </w:rPr>
        <w:t xml:space="preserve"> </w:t>
      </w:r>
      <w:r w:rsidR="001758EF" w:rsidRPr="00633054">
        <w:rPr>
          <w:rFonts w:ascii="Book Antiqua" w:hAnsi="Book Antiqua"/>
          <w:b/>
          <w:sz w:val="20"/>
          <w:szCs w:val="20"/>
        </w:rPr>
        <w:t xml:space="preserve">na </w:t>
      </w:r>
      <w:r w:rsidR="001758EF">
        <w:rPr>
          <w:rFonts w:ascii="Book Antiqua" w:hAnsi="Book Antiqua"/>
          <w:b/>
          <w:bCs/>
        </w:rPr>
        <w:t>w</w:t>
      </w:r>
      <w:r w:rsidR="001758EF" w:rsidRPr="00026415">
        <w:rPr>
          <w:rFonts w:ascii="Book Antiqua" w:hAnsi="Book Antiqua"/>
          <w:b/>
          <w:bCs/>
        </w:rPr>
        <w:t xml:space="preserve">ybór Wykonawcy do prowadzenia zajęć dydaktycznych w ramach programu kształcenia studentów studiów stacjonarnych II i III roku z kierunków Administracja i Zarządzanie I stopnia oraz kierunku Administracja I </w:t>
      </w:r>
      <w:proofErr w:type="spellStart"/>
      <w:r w:rsidR="001758EF" w:rsidRPr="00026415">
        <w:rPr>
          <w:rFonts w:ascii="Book Antiqua" w:hAnsi="Book Antiqua"/>
          <w:b/>
          <w:bCs/>
        </w:rPr>
        <w:t>i</w:t>
      </w:r>
      <w:proofErr w:type="spellEnd"/>
      <w:r w:rsidR="001758EF" w:rsidRPr="00026415">
        <w:rPr>
          <w:rFonts w:ascii="Book Antiqua" w:hAnsi="Book Antiqua"/>
          <w:b/>
          <w:bCs/>
        </w:rPr>
        <w:t xml:space="preserve"> II roku II stopnia Wyższej Szkoły Prawa i Administracji Rzeszowskiej Szkoły Wyższej z siedzibą w Rzeszowie</w:t>
      </w:r>
      <w:r w:rsidR="001758EF">
        <w:rPr>
          <w:rFonts w:ascii="Book Antiqua" w:hAnsi="Book Antiqua"/>
          <w:b/>
          <w:bCs/>
        </w:rPr>
        <w:t xml:space="preserve"> </w:t>
      </w:r>
      <w:r w:rsidR="001758EF" w:rsidRPr="00026415">
        <w:rPr>
          <w:rFonts w:ascii="Book Antiqua" w:hAnsi="Book Antiqua"/>
          <w:b/>
          <w:bCs/>
        </w:rPr>
        <w:t>w ramach projektu „</w:t>
      </w:r>
      <w:proofErr w:type="spellStart"/>
      <w:r w:rsidR="001758EF" w:rsidRPr="00026415">
        <w:rPr>
          <w:rFonts w:ascii="Book Antiqua" w:hAnsi="Book Antiqua"/>
          <w:b/>
          <w:bCs/>
        </w:rPr>
        <w:t>WSPiA</w:t>
      </w:r>
      <w:proofErr w:type="spellEnd"/>
      <w:r w:rsidR="001758EF" w:rsidRPr="00026415">
        <w:rPr>
          <w:rFonts w:ascii="Book Antiqua" w:hAnsi="Book Antiqua"/>
          <w:b/>
          <w:bCs/>
        </w:rPr>
        <w:t xml:space="preserve"> kuźnią kadr sektora usług dla biznesu”</w:t>
      </w:r>
    </w:p>
    <w:p w:rsidR="009A56BC" w:rsidRPr="007E3970" w:rsidRDefault="009A56BC" w:rsidP="007E397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8"/>
          <w:szCs w:val="28"/>
        </w:rPr>
      </w:pPr>
    </w:p>
    <w:p w:rsidR="00D435F3" w:rsidRPr="00D04E76" w:rsidRDefault="009A56BC" w:rsidP="00D435F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1758EF">
        <w:rPr>
          <w:rFonts w:ascii="Book Antiqua" w:hAnsi="Book Antiqua" w:cs="Arial"/>
          <w:sz w:val="20"/>
          <w:szCs w:val="20"/>
        </w:rPr>
        <w:t>15 maja</w:t>
      </w:r>
      <w:r w:rsidR="00716F92">
        <w:rPr>
          <w:rFonts w:ascii="Book Antiqua" w:hAnsi="Book Antiqua" w:cs="Arial"/>
          <w:sz w:val="20"/>
          <w:szCs w:val="20"/>
        </w:rPr>
        <w:t xml:space="preserve"> 20</w:t>
      </w:r>
      <w:r w:rsidR="001758EF">
        <w:rPr>
          <w:rFonts w:ascii="Book Antiqua" w:hAnsi="Book Antiqua" w:cs="Arial"/>
          <w:sz w:val="20"/>
          <w:szCs w:val="20"/>
        </w:rPr>
        <w:t>20</w:t>
      </w:r>
      <w:r w:rsidR="00716F92">
        <w:rPr>
          <w:rFonts w:ascii="Book Antiqua" w:hAnsi="Book Antiqua" w:cs="Arial"/>
          <w:sz w:val="20"/>
          <w:szCs w:val="20"/>
        </w:rPr>
        <w:t xml:space="preserve"> r.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001491" w:rsidRPr="008A5B62" w:rsidRDefault="009A56BC" w:rsidP="00001491">
      <w:pPr>
        <w:spacing w:after="0"/>
        <w:jc w:val="both"/>
        <w:rPr>
          <w:rFonts w:ascii="Book Antiqua" w:hAnsi="Book Antiqua"/>
          <w:sz w:val="20"/>
          <w:szCs w:val="20"/>
          <w:lang w:eastAsia="pl-PL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001491">
        <w:rPr>
          <w:rFonts w:ascii="Book Antiqua" w:hAnsi="Book Antiqua" w:cs="Arial"/>
          <w:b/>
          <w:sz w:val="20"/>
          <w:szCs w:val="20"/>
          <w:shd w:val="clear" w:color="auto" w:fill="FFFFFF" w:themeFill="background1"/>
        </w:rPr>
        <w:t xml:space="preserve">na </w:t>
      </w:r>
      <w:r w:rsidR="00001491" w:rsidRPr="00633054">
        <w:rPr>
          <w:rFonts w:ascii="Book Antiqua" w:hAnsi="Book Antiqua"/>
          <w:b/>
          <w:sz w:val="20"/>
          <w:szCs w:val="20"/>
        </w:rPr>
        <w:t xml:space="preserve">wybór Wykonawcy do </w:t>
      </w:r>
      <w:proofErr w:type="gramStart"/>
      <w:r w:rsidR="00001491" w:rsidRPr="00633054">
        <w:rPr>
          <w:rFonts w:ascii="Book Antiqua" w:hAnsi="Book Antiqua"/>
          <w:b/>
          <w:sz w:val="20"/>
          <w:szCs w:val="20"/>
        </w:rPr>
        <w:t>prowadzenia  zajęć</w:t>
      </w:r>
      <w:proofErr w:type="gramEnd"/>
      <w:r w:rsidR="00001491" w:rsidRPr="00633054">
        <w:rPr>
          <w:rFonts w:ascii="Book Antiqua" w:hAnsi="Book Antiqua"/>
          <w:b/>
          <w:sz w:val="20"/>
          <w:szCs w:val="20"/>
        </w:rPr>
        <w:t xml:space="preserve"> dydaktycznych w ramach programu kształcenia studentów studiów stacjonarnych II i III roku z kierunków Administracja i Zarządzanie I stopn</w:t>
      </w:r>
      <w:r w:rsidR="00001491">
        <w:rPr>
          <w:rFonts w:ascii="Book Antiqua" w:hAnsi="Book Antiqua"/>
          <w:b/>
          <w:sz w:val="20"/>
          <w:szCs w:val="20"/>
        </w:rPr>
        <w:t xml:space="preserve">ia </w:t>
      </w:r>
      <w:r w:rsidR="00001491" w:rsidRPr="00633054">
        <w:rPr>
          <w:rFonts w:ascii="Book Antiqua" w:hAnsi="Book Antiqua"/>
          <w:b/>
          <w:sz w:val="20"/>
          <w:szCs w:val="20"/>
        </w:rPr>
        <w:t xml:space="preserve">oraz kierunku Administracja I </w:t>
      </w:r>
      <w:proofErr w:type="spellStart"/>
      <w:r w:rsidR="00001491" w:rsidRPr="00633054">
        <w:rPr>
          <w:rFonts w:ascii="Book Antiqua" w:hAnsi="Book Antiqua"/>
          <w:b/>
          <w:sz w:val="20"/>
          <w:szCs w:val="20"/>
        </w:rPr>
        <w:t>i</w:t>
      </w:r>
      <w:proofErr w:type="spellEnd"/>
      <w:r w:rsidR="00001491" w:rsidRPr="00633054">
        <w:rPr>
          <w:rFonts w:ascii="Book Antiqua" w:hAnsi="Book Antiqua"/>
          <w:b/>
          <w:sz w:val="20"/>
          <w:szCs w:val="20"/>
        </w:rPr>
        <w:t xml:space="preserve"> II roku II stopnia</w:t>
      </w:r>
      <w:r w:rsidR="00001491" w:rsidRPr="007564E6">
        <w:rPr>
          <w:rFonts w:ascii="Book Antiqua" w:hAnsi="Book Antiqua"/>
          <w:b/>
          <w:sz w:val="20"/>
          <w:szCs w:val="20"/>
        </w:rPr>
        <w:t xml:space="preserve"> - </w:t>
      </w:r>
      <w:r w:rsidR="00001491" w:rsidRPr="007564E6">
        <w:rPr>
          <w:rFonts w:ascii="Book Antiqua" w:hAnsi="Book Antiqua"/>
          <w:sz w:val="20"/>
          <w:szCs w:val="20"/>
        </w:rPr>
        <w:t xml:space="preserve">dla studentów i studentek  </w:t>
      </w:r>
      <w:r w:rsidR="00001491" w:rsidRPr="00E34933">
        <w:rPr>
          <w:rFonts w:ascii="Book Antiqua" w:hAnsi="Book Antiqua"/>
          <w:sz w:val="20"/>
          <w:szCs w:val="20"/>
        </w:rPr>
        <w:t xml:space="preserve">Wyższej Szkoły Prawa  i Administracji Rzeszowskiej Szkoły Wyższej z siedzibą w Rzeszowie  w ramach projektu pt. </w:t>
      </w:r>
      <w:r w:rsidR="00001491" w:rsidRPr="008A5B62">
        <w:rPr>
          <w:rFonts w:ascii="Book Antiqua" w:hAnsi="Book Antiqua"/>
          <w:sz w:val="20"/>
          <w:szCs w:val="20"/>
          <w:lang w:eastAsia="pl-PL"/>
        </w:rPr>
        <w:t>„</w:t>
      </w:r>
      <w:proofErr w:type="spellStart"/>
      <w:r w:rsidR="00001491">
        <w:rPr>
          <w:rFonts w:ascii="Book Antiqua" w:hAnsi="Book Antiqua"/>
          <w:sz w:val="20"/>
          <w:szCs w:val="20"/>
        </w:rPr>
        <w:t>WSPiA</w:t>
      </w:r>
      <w:proofErr w:type="spellEnd"/>
      <w:r w:rsidR="00001491">
        <w:rPr>
          <w:rFonts w:ascii="Book Antiqua" w:hAnsi="Book Antiqua"/>
          <w:sz w:val="20"/>
          <w:szCs w:val="20"/>
        </w:rPr>
        <w:t xml:space="preserve"> kuźnią kadr sektora usług dla biznesu</w:t>
      </w:r>
      <w:r w:rsidR="00001491" w:rsidRPr="008A5B62">
        <w:rPr>
          <w:rFonts w:ascii="Book Antiqua" w:hAnsi="Book Antiqua"/>
          <w:sz w:val="20"/>
          <w:szCs w:val="20"/>
          <w:lang w:eastAsia="pl-PL"/>
        </w:rPr>
        <w:t>”</w:t>
      </w:r>
    </w:p>
    <w:p w:rsidR="009A56BC" w:rsidRPr="00867FD8" w:rsidRDefault="00D435F3" w:rsidP="00867FD8">
      <w:pPr>
        <w:autoSpaceDE w:val="0"/>
        <w:autoSpaceDN w:val="0"/>
        <w:adjustRightInd w:val="0"/>
        <w:spacing w:line="300" w:lineRule="atLeast"/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r w:rsidRPr="00867FD8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="009A56BC"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="009A56BC"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9A56BC"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867FD8" w:rsidRPr="00716F92" w:rsidRDefault="00001491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Piotr Witkowski</w:t>
      </w:r>
    </w:p>
    <w:p w:rsidR="00001491" w:rsidRPr="00001491" w:rsidRDefault="00001491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Cs w:val="20"/>
        </w:rPr>
      </w:pPr>
      <w:r w:rsidRPr="00001491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>ul. Łużyczan</w:t>
      </w:r>
      <w:proofErr w:type="gramStart"/>
      <w:r w:rsidRPr="00001491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 xml:space="preserve"> 18/27,</w:t>
      </w:r>
      <w:r w:rsidRPr="00001491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br/>
        <w:t>20-830 Lublin</w:t>
      </w:r>
      <w:proofErr w:type="gramEnd"/>
      <w:r w:rsidRPr="00001491">
        <w:rPr>
          <w:rFonts w:ascii="Book Antiqua" w:hAnsi="Book Antiqua" w:cs="BookAntiqua"/>
          <w:b/>
          <w:szCs w:val="20"/>
        </w:rPr>
        <w:t xml:space="preserve"> </w:t>
      </w:r>
    </w:p>
    <w:p w:rsidR="0010365C" w:rsidRPr="007E3970" w:rsidRDefault="004869D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</w:t>
      </w:r>
      <w:proofErr w:type="gramStart"/>
      <w:r w:rsidRPr="007E3970">
        <w:rPr>
          <w:rFonts w:ascii="Book Antiqua" w:hAnsi="Book Antiqua" w:cs="BookAntiqua"/>
          <w:b/>
          <w:sz w:val="20"/>
          <w:szCs w:val="20"/>
        </w:rPr>
        <w:t xml:space="preserve">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proofErr w:type="gramEnd"/>
      <w:r w:rsidR="00001491">
        <w:rPr>
          <w:rFonts w:ascii="Book Antiqua" w:hAnsi="Book Antiqua" w:cs="BookAntiqua"/>
          <w:b/>
          <w:sz w:val="20"/>
          <w:szCs w:val="20"/>
        </w:rPr>
        <w:t>/godzinę, czyli 900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</w:t>
      </w:r>
      <w:r w:rsidR="00546502" w:rsidRPr="00D435F3">
        <w:rPr>
          <w:rFonts w:ascii="Book Antiqua" w:hAnsi="Book Antiqua" w:cs="BookAntiqua"/>
          <w:sz w:val="20"/>
          <w:szCs w:val="20"/>
        </w:rPr>
        <w:t>j</w:t>
      </w:r>
      <w:r w:rsidR="007E3970">
        <w:rPr>
          <w:rFonts w:ascii="Book Antiqua" w:hAnsi="Book Antiqua" w:cs="BookAntiqua"/>
          <w:sz w:val="20"/>
          <w:szCs w:val="20"/>
        </w:rPr>
        <w:t>ą</w:t>
      </w:r>
      <w:r w:rsidRPr="00D435F3">
        <w:rPr>
          <w:rFonts w:ascii="Book Antiqua" w:hAnsi="Book Antiqua" w:cs="BookAntiqua"/>
          <w:sz w:val="20"/>
          <w:szCs w:val="20"/>
        </w:rPr>
        <w:t xml:space="preserve">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5D" w:rsidRDefault="00B2085D" w:rsidP="00CB1C47">
      <w:pPr>
        <w:spacing w:after="0" w:line="240" w:lineRule="auto"/>
      </w:pPr>
      <w:r>
        <w:separator/>
      </w:r>
    </w:p>
  </w:endnote>
  <w:endnote w:type="continuationSeparator" w:id="0">
    <w:p w:rsidR="00B2085D" w:rsidRDefault="00B2085D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5D" w:rsidRDefault="00B2085D" w:rsidP="00CB1C47">
      <w:pPr>
        <w:spacing w:after="0" w:line="240" w:lineRule="auto"/>
      </w:pPr>
      <w:r>
        <w:separator/>
      </w:r>
    </w:p>
  </w:footnote>
  <w:footnote w:type="continuationSeparator" w:id="0">
    <w:p w:rsidR="00B2085D" w:rsidRDefault="00B2085D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67568"/>
    <w:rsid w:val="003359D0"/>
    <w:rsid w:val="00373A8F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6021C3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2085D"/>
    <w:rsid w:val="00B902FC"/>
    <w:rsid w:val="00BC3B56"/>
    <w:rsid w:val="00BE0009"/>
    <w:rsid w:val="00BE3900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189A"/>
    <w:rsid w:val="00F2770C"/>
    <w:rsid w:val="00F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9485-366B-4E88-8F80-D7B03194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3</cp:revision>
  <cp:lastPrinted>2018-02-06T11:44:00Z</cp:lastPrinted>
  <dcterms:created xsi:type="dcterms:W3CDTF">2020-10-21T19:27:00Z</dcterms:created>
  <dcterms:modified xsi:type="dcterms:W3CDTF">2020-10-21T19:34:00Z</dcterms:modified>
</cp:coreProperties>
</file>